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9EC" w:rsidRDefault="004F5BD3" w:rsidP="000A7B00">
      <w:pPr>
        <w:rPr>
          <w:b/>
          <w:sz w:val="20"/>
        </w:rPr>
      </w:pPr>
      <w:r>
        <w:rPr>
          <w:b/>
          <w:sz w:val="20"/>
        </w:rPr>
        <w:t xml:space="preserve">           </w:t>
      </w:r>
    </w:p>
    <w:p w:rsidR="003F3C4B" w:rsidRPr="000A7B00" w:rsidRDefault="00565F4F" w:rsidP="00EC5D9F">
      <w:pPr>
        <w:jc w:val="center"/>
        <w:rPr>
          <w:b/>
          <w:sz w:val="36"/>
        </w:rPr>
      </w:pPr>
      <w:r w:rsidRPr="00565F4F">
        <w:rPr>
          <w:noProof/>
        </w:rPr>
        <w:pict>
          <v:shapetype id="_x0000_t202" coordsize="21600,21600" o:spt="202" path="m,l,21600r21600,l21600,xe">
            <v:stroke joinstyle="miter"/>
            <v:path gradientshapeok="t" o:connecttype="rect"/>
          </v:shapetype>
          <v:shape id="_x0000_s1026" type="#_x0000_t202" style="position:absolute;left:0;text-align:left;margin-left:-9pt;margin-top:0;width:68.4pt;height:49.05pt;z-index:251657728" o:allowincell="f" filled="f" stroked="f">
            <v:textbox style="mso-next-textbox:#_x0000_s1026">
              <w:txbxContent>
                <w:p w:rsidR="001319EC" w:rsidRDefault="001319EC" w:rsidP="00F90CB2"/>
              </w:txbxContent>
            </v:textbox>
          </v:shape>
        </w:pict>
      </w:r>
      <w:r w:rsidR="004F5BD3">
        <w:rPr>
          <w:sz w:val="36"/>
        </w:rPr>
        <w:t xml:space="preserve">     </w:t>
      </w:r>
      <w:r w:rsidR="00504F4D" w:rsidRPr="000A7B00">
        <w:rPr>
          <w:b/>
          <w:sz w:val="36"/>
        </w:rPr>
        <w:t xml:space="preserve">An Understanding </w:t>
      </w:r>
      <w:proofErr w:type="gramStart"/>
      <w:r w:rsidR="00504F4D" w:rsidRPr="000A7B00">
        <w:rPr>
          <w:b/>
          <w:sz w:val="36"/>
        </w:rPr>
        <w:t>With</w:t>
      </w:r>
      <w:proofErr w:type="gramEnd"/>
      <w:r w:rsidR="00504F4D" w:rsidRPr="000A7B00">
        <w:rPr>
          <w:b/>
          <w:sz w:val="36"/>
        </w:rPr>
        <w:t xml:space="preserve"> Our </w:t>
      </w:r>
      <w:r w:rsidR="003F3C4B" w:rsidRPr="000A7B00">
        <w:rPr>
          <w:b/>
          <w:sz w:val="36"/>
        </w:rPr>
        <w:t xml:space="preserve">Golf Unlimited Card Holders </w:t>
      </w:r>
    </w:p>
    <w:p w:rsidR="001319EC" w:rsidRDefault="003F3C4B" w:rsidP="003F3C4B">
      <w:pPr>
        <w:pStyle w:val="Heading1"/>
        <w:rPr>
          <w:sz w:val="36"/>
        </w:rPr>
      </w:pPr>
      <w:proofErr w:type="gramStart"/>
      <w:r>
        <w:rPr>
          <w:sz w:val="36"/>
        </w:rPr>
        <w:t>(G.U.C.H.)</w:t>
      </w:r>
      <w:proofErr w:type="gramEnd"/>
    </w:p>
    <w:p w:rsidR="004F5BD3" w:rsidRDefault="004F5BD3">
      <w:pPr>
        <w:rPr>
          <w:sz w:val="32"/>
        </w:rPr>
      </w:pPr>
    </w:p>
    <w:p w:rsidR="001319EC" w:rsidRDefault="003F3C4B">
      <w:pPr>
        <w:numPr>
          <w:ilvl w:val="0"/>
          <w:numId w:val="1"/>
        </w:numPr>
        <w:rPr>
          <w:b/>
          <w:sz w:val="16"/>
          <w:u w:val="single"/>
        </w:rPr>
      </w:pPr>
      <w:r>
        <w:rPr>
          <w:sz w:val="22"/>
        </w:rPr>
        <w:t>Golf Unlimited</w:t>
      </w:r>
      <w:r w:rsidR="00504F4D">
        <w:rPr>
          <w:sz w:val="22"/>
        </w:rPr>
        <w:t xml:space="preserve"> Card </w:t>
      </w:r>
      <w:proofErr w:type="gramStart"/>
      <w:r w:rsidR="00504F4D">
        <w:rPr>
          <w:sz w:val="22"/>
        </w:rPr>
        <w:t>Holders</w:t>
      </w:r>
      <w:r>
        <w:rPr>
          <w:sz w:val="22"/>
        </w:rPr>
        <w:t>(</w:t>
      </w:r>
      <w:proofErr w:type="gramEnd"/>
      <w:r>
        <w:rPr>
          <w:sz w:val="22"/>
        </w:rPr>
        <w:t>G.U.C.H.)</w:t>
      </w:r>
      <w:r w:rsidR="00504F4D">
        <w:rPr>
          <w:sz w:val="22"/>
        </w:rPr>
        <w:t xml:space="preserve">, Guests and Public Players alike must check-in with the golf shop staff before playing the golf course.  To ensure a position on the tee box for you and your guests, tee times are required.  Tee times can be made up to </w:t>
      </w:r>
      <w:r>
        <w:rPr>
          <w:sz w:val="22"/>
        </w:rPr>
        <w:t>24 hrs.</w:t>
      </w:r>
      <w:r w:rsidR="00504F4D">
        <w:rPr>
          <w:sz w:val="22"/>
        </w:rPr>
        <w:t xml:space="preserve"> </w:t>
      </w:r>
      <w:proofErr w:type="gramStart"/>
      <w:r w:rsidR="00504F4D">
        <w:rPr>
          <w:sz w:val="22"/>
        </w:rPr>
        <w:t>in</w:t>
      </w:r>
      <w:proofErr w:type="gramEnd"/>
      <w:r w:rsidR="00504F4D">
        <w:rPr>
          <w:sz w:val="22"/>
        </w:rPr>
        <w:t xml:space="preserve"> advance</w:t>
      </w:r>
      <w:r w:rsidR="00D9572E">
        <w:rPr>
          <w:sz w:val="22"/>
        </w:rPr>
        <w:t xml:space="preserve"> </w:t>
      </w:r>
      <w:r w:rsidR="00D9572E" w:rsidRPr="00D9572E">
        <w:rPr>
          <w:b/>
          <w:sz w:val="22"/>
          <w:u w:val="single"/>
        </w:rPr>
        <w:t>(one tee time per person)</w:t>
      </w:r>
      <w:r w:rsidR="00D9572E">
        <w:rPr>
          <w:sz w:val="22"/>
        </w:rPr>
        <w:t xml:space="preserve"> and can</w:t>
      </w:r>
      <w:r>
        <w:rPr>
          <w:sz w:val="22"/>
        </w:rPr>
        <w:t>not be booked online</w:t>
      </w:r>
      <w:r w:rsidR="00504F4D">
        <w:rPr>
          <w:sz w:val="22"/>
        </w:rPr>
        <w:t xml:space="preserve">.  </w:t>
      </w:r>
      <w:r w:rsidR="00504F4D">
        <w:rPr>
          <w:b/>
          <w:sz w:val="22"/>
          <w:u w:val="single"/>
        </w:rPr>
        <w:t xml:space="preserve">We require all the names of the players prior to providing the Tee Time.  If a Tee Time has a vacancy, we reserve the right to fill </w:t>
      </w:r>
      <w:proofErr w:type="gramStart"/>
      <w:r w:rsidR="00504F4D">
        <w:rPr>
          <w:b/>
          <w:sz w:val="22"/>
          <w:u w:val="single"/>
        </w:rPr>
        <w:t>it</w:t>
      </w:r>
      <w:proofErr w:type="gramEnd"/>
      <w:r w:rsidR="00504F4D">
        <w:rPr>
          <w:b/>
          <w:sz w:val="22"/>
          <w:u w:val="single"/>
        </w:rPr>
        <w:t xml:space="preserve">.  If an individual or group becomes habitual about not canceling their Tee Time, their </w:t>
      </w:r>
      <w:r>
        <w:rPr>
          <w:b/>
          <w:sz w:val="22"/>
          <w:u w:val="single"/>
        </w:rPr>
        <w:t xml:space="preserve">Golf Unlimited Card </w:t>
      </w:r>
      <w:r w:rsidR="00504F4D">
        <w:rPr>
          <w:b/>
          <w:sz w:val="22"/>
          <w:u w:val="single"/>
        </w:rPr>
        <w:t>will be suspended.</w:t>
      </w:r>
      <w:r w:rsidR="00504F4D">
        <w:rPr>
          <w:sz w:val="22"/>
        </w:rPr>
        <w:t xml:space="preserve">   </w:t>
      </w:r>
    </w:p>
    <w:p w:rsidR="001319EC" w:rsidRDefault="001319EC">
      <w:pPr>
        <w:rPr>
          <w:sz w:val="6"/>
        </w:rPr>
      </w:pPr>
    </w:p>
    <w:p w:rsidR="001319EC" w:rsidRDefault="00504F4D">
      <w:pPr>
        <w:numPr>
          <w:ilvl w:val="0"/>
          <w:numId w:val="1"/>
        </w:numPr>
        <w:rPr>
          <w:sz w:val="22"/>
        </w:rPr>
      </w:pPr>
      <w:r>
        <w:rPr>
          <w:sz w:val="22"/>
        </w:rPr>
        <w:t xml:space="preserve">For the benefit of all players, our </w:t>
      </w:r>
      <w:r w:rsidR="003F3C4B">
        <w:rPr>
          <w:sz w:val="22"/>
        </w:rPr>
        <w:t>G.U.C.H.</w:t>
      </w:r>
      <w:r>
        <w:rPr>
          <w:sz w:val="22"/>
        </w:rPr>
        <w:t xml:space="preserve"> will be committed to playing the holes in the designated order or as prescribed by the golf shop staff as necessary.</w:t>
      </w:r>
    </w:p>
    <w:p w:rsidR="001319EC" w:rsidRDefault="001319EC">
      <w:pPr>
        <w:pStyle w:val="BalloonText"/>
        <w:rPr>
          <w:rFonts w:ascii="Times New Roman" w:hAnsi="Times New Roman"/>
          <w:sz w:val="6"/>
        </w:rPr>
      </w:pPr>
    </w:p>
    <w:p w:rsidR="001319EC" w:rsidRDefault="00504F4D">
      <w:pPr>
        <w:numPr>
          <w:ilvl w:val="0"/>
          <w:numId w:val="1"/>
        </w:numPr>
        <w:rPr>
          <w:sz w:val="22"/>
        </w:rPr>
      </w:pPr>
      <w:r>
        <w:rPr>
          <w:sz w:val="22"/>
        </w:rPr>
        <w:t xml:space="preserve">By law, we are required to take the responsibility for all alcoholic beverages on the property.  </w:t>
      </w:r>
      <w:r>
        <w:rPr>
          <w:b/>
          <w:sz w:val="22"/>
          <w:u w:val="single"/>
        </w:rPr>
        <w:t xml:space="preserve">Therefore, we must ensure that </w:t>
      </w:r>
      <w:r w:rsidR="00D9572E">
        <w:rPr>
          <w:b/>
          <w:sz w:val="22"/>
          <w:u w:val="single"/>
        </w:rPr>
        <w:t>ALL</w:t>
      </w:r>
      <w:r>
        <w:rPr>
          <w:b/>
          <w:sz w:val="22"/>
          <w:u w:val="single"/>
        </w:rPr>
        <w:t xml:space="preserve"> alcoholic beverages are to be purchased through the Golf Shop and Restaurant.  We will not allow any outside food, beverages or coolers of any kind in our buildings, golf course or parking lot.</w:t>
      </w:r>
    </w:p>
    <w:p w:rsidR="001319EC" w:rsidRDefault="001319EC">
      <w:pPr>
        <w:pStyle w:val="BalloonText"/>
        <w:rPr>
          <w:rFonts w:ascii="Times New Roman" w:hAnsi="Times New Roman"/>
          <w:sz w:val="6"/>
        </w:rPr>
      </w:pPr>
    </w:p>
    <w:p w:rsidR="001319EC" w:rsidRDefault="00504F4D">
      <w:pPr>
        <w:numPr>
          <w:ilvl w:val="0"/>
          <w:numId w:val="1"/>
        </w:numPr>
        <w:rPr>
          <w:sz w:val="22"/>
        </w:rPr>
      </w:pPr>
      <w:r>
        <w:rPr>
          <w:sz w:val="22"/>
        </w:rPr>
        <w:t xml:space="preserve">Our </w:t>
      </w:r>
      <w:r w:rsidR="003F3C4B">
        <w:rPr>
          <w:sz w:val="22"/>
        </w:rPr>
        <w:t>G.U.C.H.</w:t>
      </w:r>
      <w:r>
        <w:rPr>
          <w:sz w:val="22"/>
        </w:rPr>
        <w:t xml:space="preserve"> </w:t>
      </w:r>
      <w:proofErr w:type="gramStart"/>
      <w:r>
        <w:rPr>
          <w:sz w:val="22"/>
        </w:rPr>
        <w:t>agree</w:t>
      </w:r>
      <w:proofErr w:type="gramEnd"/>
      <w:r>
        <w:rPr>
          <w:sz w:val="22"/>
        </w:rPr>
        <w:t xml:space="preserve"> to set the example for all guests and public play, by staying out of all areas on the course marked as protected areas.  Additionally, you agree to keep the cart on the cart path at all times when required.</w:t>
      </w:r>
    </w:p>
    <w:p w:rsidR="001319EC" w:rsidRDefault="001319EC">
      <w:pPr>
        <w:rPr>
          <w:sz w:val="6"/>
        </w:rPr>
      </w:pPr>
    </w:p>
    <w:p w:rsidR="001319EC" w:rsidRDefault="16ABBFFC" w:rsidP="16ABBFFC">
      <w:pPr>
        <w:numPr>
          <w:ilvl w:val="0"/>
          <w:numId w:val="1"/>
        </w:numPr>
        <w:rPr>
          <w:sz w:val="22"/>
          <w:szCs w:val="22"/>
        </w:rPr>
      </w:pPr>
      <w:r w:rsidRPr="16ABBFFC">
        <w:rPr>
          <w:sz w:val="22"/>
          <w:szCs w:val="22"/>
        </w:rPr>
        <w:t>Our G.U.C.H. Program is a pre-paid greens fee program for the 202</w:t>
      </w:r>
      <w:r w:rsidR="00806755">
        <w:rPr>
          <w:sz w:val="22"/>
          <w:szCs w:val="22"/>
        </w:rPr>
        <w:t>1</w:t>
      </w:r>
      <w:r w:rsidRPr="16ABBFFC">
        <w:rPr>
          <w:sz w:val="22"/>
          <w:szCs w:val="22"/>
        </w:rPr>
        <w:t xml:space="preserve"> and 202</w:t>
      </w:r>
      <w:r w:rsidR="00806755">
        <w:rPr>
          <w:sz w:val="22"/>
          <w:szCs w:val="22"/>
        </w:rPr>
        <w:t>2</w:t>
      </w:r>
      <w:r w:rsidRPr="16ABBFFC">
        <w:rPr>
          <w:sz w:val="22"/>
          <w:szCs w:val="22"/>
        </w:rPr>
        <w:t xml:space="preserve"> Golf Season, and applies to all “open play” periods at the golf course.  </w:t>
      </w:r>
      <w:r w:rsidRPr="16ABBFFC">
        <w:rPr>
          <w:b/>
          <w:bCs/>
          <w:sz w:val="22"/>
          <w:szCs w:val="22"/>
          <w:u w:val="single"/>
        </w:rPr>
        <w:t>Players shall be limited to 18 holes per day and carts are required.</w:t>
      </w:r>
      <w:r w:rsidRPr="16ABBFFC">
        <w:rPr>
          <w:sz w:val="22"/>
          <w:szCs w:val="22"/>
        </w:rPr>
        <w:t xml:space="preserve"> Our current cart fee is $8.00 for 9 holes and $16.00 for 18 holes.</w:t>
      </w:r>
    </w:p>
    <w:p w:rsidR="001319EC" w:rsidRDefault="001319EC">
      <w:pPr>
        <w:pStyle w:val="BalloonText"/>
        <w:rPr>
          <w:rFonts w:ascii="Times New Roman" w:hAnsi="Times New Roman"/>
          <w:sz w:val="6"/>
        </w:rPr>
      </w:pPr>
    </w:p>
    <w:p w:rsidR="001319EC" w:rsidRDefault="00504F4D">
      <w:pPr>
        <w:numPr>
          <w:ilvl w:val="0"/>
          <w:numId w:val="1"/>
        </w:numPr>
        <w:rPr>
          <w:sz w:val="22"/>
        </w:rPr>
      </w:pPr>
      <w:r>
        <w:rPr>
          <w:sz w:val="22"/>
        </w:rPr>
        <w:t>The Golf Season is defined as April 1</w:t>
      </w:r>
      <w:r>
        <w:rPr>
          <w:sz w:val="22"/>
          <w:vertAlign w:val="superscript"/>
        </w:rPr>
        <w:t>st</w:t>
      </w:r>
      <w:r>
        <w:rPr>
          <w:sz w:val="22"/>
        </w:rPr>
        <w:t xml:space="preserve"> through </w:t>
      </w:r>
      <w:r w:rsidR="004F3890">
        <w:rPr>
          <w:sz w:val="22"/>
        </w:rPr>
        <w:t>October 31</w:t>
      </w:r>
      <w:r w:rsidR="004F3890" w:rsidRPr="004F3890">
        <w:rPr>
          <w:sz w:val="22"/>
          <w:vertAlign w:val="superscript"/>
        </w:rPr>
        <w:t>st</w:t>
      </w:r>
      <w:r>
        <w:rPr>
          <w:sz w:val="22"/>
        </w:rPr>
        <w:t>, weather permitting.  Open Play is defined as; any time there is not an organized event</w:t>
      </w:r>
      <w:r w:rsidR="002D0EFB">
        <w:rPr>
          <w:sz w:val="22"/>
        </w:rPr>
        <w:t xml:space="preserve">, Monday through Friday after </w:t>
      </w:r>
      <w:proofErr w:type="gramStart"/>
      <w:r w:rsidR="002D0EFB">
        <w:rPr>
          <w:sz w:val="22"/>
        </w:rPr>
        <w:t xml:space="preserve">10AM </w:t>
      </w:r>
      <w:r>
        <w:rPr>
          <w:sz w:val="22"/>
        </w:rPr>
        <w:t xml:space="preserve"> and</w:t>
      </w:r>
      <w:proofErr w:type="gramEnd"/>
      <w:r>
        <w:rPr>
          <w:sz w:val="22"/>
        </w:rPr>
        <w:t xml:space="preserve"> Saturdays, Sundays and Holidays after 11:00am.</w:t>
      </w:r>
    </w:p>
    <w:p w:rsidR="001319EC" w:rsidRDefault="001319EC">
      <w:pPr>
        <w:pStyle w:val="BalloonText"/>
        <w:rPr>
          <w:rFonts w:ascii="Times New Roman" w:hAnsi="Times New Roman"/>
          <w:sz w:val="6"/>
        </w:rPr>
      </w:pPr>
    </w:p>
    <w:p w:rsidR="001319EC" w:rsidRDefault="001319EC">
      <w:pPr>
        <w:pStyle w:val="BalloonText"/>
        <w:rPr>
          <w:rFonts w:ascii="Times New Roman" w:hAnsi="Times New Roman"/>
          <w:sz w:val="6"/>
        </w:rPr>
      </w:pPr>
    </w:p>
    <w:p w:rsidR="001319EC" w:rsidRDefault="004F3890">
      <w:pPr>
        <w:numPr>
          <w:ilvl w:val="0"/>
          <w:numId w:val="1"/>
        </w:numPr>
        <w:rPr>
          <w:sz w:val="22"/>
        </w:rPr>
      </w:pPr>
      <w:r>
        <w:rPr>
          <w:sz w:val="22"/>
        </w:rPr>
        <w:t>G.U.C.H.</w:t>
      </w:r>
      <w:r w:rsidR="00504F4D">
        <w:rPr>
          <w:sz w:val="22"/>
        </w:rPr>
        <w:t xml:space="preserve">, Guests and Public Players will not play the golf course during periods when </w:t>
      </w:r>
      <w:proofErr w:type="gramStart"/>
      <w:r w:rsidR="00504F4D">
        <w:rPr>
          <w:sz w:val="22"/>
        </w:rPr>
        <w:t>a portion of the holes (or the entire course) are</w:t>
      </w:r>
      <w:proofErr w:type="gramEnd"/>
      <w:r w:rsidR="00504F4D">
        <w:rPr>
          <w:sz w:val="22"/>
        </w:rPr>
        <w:t xml:space="preserve"> closed due to weather, special events or golf course maintenance.</w:t>
      </w:r>
    </w:p>
    <w:p w:rsidR="001319EC" w:rsidRDefault="001319EC">
      <w:pPr>
        <w:pStyle w:val="BalloonText"/>
        <w:rPr>
          <w:rFonts w:ascii="Times New Roman" w:hAnsi="Times New Roman"/>
          <w:sz w:val="6"/>
        </w:rPr>
      </w:pPr>
    </w:p>
    <w:p w:rsidR="001319EC" w:rsidRDefault="00504F4D">
      <w:pPr>
        <w:numPr>
          <w:ilvl w:val="0"/>
          <w:numId w:val="1"/>
        </w:numPr>
        <w:rPr>
          <w:sz w:val="22"/>
        </w:rPr>
      </w:pPr>
      <w:r>
        <w:rPr>
          <w:sz w:val="22"/>
        </w:rPr>
        <w:t xml:space="preserve">It is understood that the golf course property presents some inherent risks to non-golfers; therefore </w:t>
      </w:r>
      <w:r w:rsidR="004F3890">
        <w:rPr>
          <w:sz w:val="22"/>
        </w:rPr>
        <w:t>G.U.C.H.</w:t>
      </w:r>
      <w:r>
        <w:rPr>
          <w:sz w:val="22"/>
        </w:rPr>
        <w:t xml:space="preserve">, Guests and Public Players will not walk the golf course property unless they are actually playing golf.  In addition, off-season walking </w:t>
      </w:r>
      <w:proofErr w:type="spellStart"/>
      <w:r>
        <w:rPr>
          <w:sz w:val="22"/>
        </w:rPr>
        <w:t>of</w:t>
      </w:r>
      <w:proofErr w:type="spellEnd"/>
      <w:r>
        <w:rPr>
          <w:sz w:val="22"/>
        </w:rPr>
        <w:t xml:space="preserve"> the course presents greater dangers and is likewise prohibited.</w:t>
      </w:r>
    </w:p>
    <w:p w:rsidR="001319EC" w:rsidRDefault="001319EC">
      <w:pPr>
        <w:ind w:left="360"/>
        <w:rPr>
          <w:sz w:val="6"/>
        </w:rPr>
      </w:pPr>
    </w:p>
    <w:p w:rsidR="001319EC" w:rsidRDefault="001319EC">
      <w:pPr>
        <w:rPr>
          <w:b/>
          <w:sz w:val="6"/>
        </w:rPr>
      </w:pPr>
    </w:p>
    <w:p w:rsidR="001319EC" w:rsidRPr="00F90CB2" w:rsidRDefault="004F3890" w:rsidP="00F90CB2">
      <w:pPr>
        <w:numPr>
          <w:ilvl w:val="0"/>
          <w:numId w:val="1"/>
        </w:numPr>
        <w:rPr>
          <w:sz w:val="22"/>
        </w:rPr>
      </w:pPr>
      <w:r>
        <w:rPr>
          <w:sz w:val="22"/>
        </w:rPr>
        <w:t>Golf Unlimited Passes</w:t>
      </w:r>
      <w:r w:rsidR="00504F4D">
        <w:rPr>
          <w:sz w:val="22"/>
        </w:rPr>
        <w:t xml:space="preserve"> are issued to specific individuals for their personal use only</w:t>
      </w:r>
      <w:r>
        <w:rPr>
          <w:sz w:val="22"/>
        </w:rPr>
        <w:t>.  Picture I.D.’s are required at time of check in.</w:t>
      </w:r>
    </w:p>
    <w:p w:rsidR="001319EC" w:rsidRDefault="001319EC">
      <w:pPr>
        <w:rPr>
          <w:sz w:val="6"/>
        </w:rPr>
      </w:pPr>
    </w:p>
    <w:p w:rsidR="001319EC" w:rsidRDefault="00504F4D">
      <w:pPr>
        <w:numPr>
          <w:ilvl w:val="0"/>
          <w:numId w:val="1"/>
        </w:numPr>
        <w:rPr>
          <w:sz w:val="22"/>
        </w:rPr>
      </w:pPr>
      <w:r>
        <w:rPr>
          <w:sz w:val="22"/>
        </w:rPr>
        <w:t xml:space="preserve">You agree to stay off any grassed area when the “Golf Course Closed Sign” is up.  </w:t>
      </w:r>
      <w:proofErr w:type="spellStart"/>
      <w:proofErr w:type="gramStart"/>
      <w:r>
        <w:rPr>
          <w:sz w:val="22"/>
        </w:rPr>
        <w:t>ie</w:t>
      </w:r>
      <w:proofErr w:type="spellEnd"/>
      <w:proofErr w:type="gramEnd"/>
      <w:r>
        <w:rPr>
          <w:sz w:val="22"/>
        </w:rPr>
        <w:t>: putting green, tees, etc.</w:t>
      </w:r>
    </w:p>
    <w:p w:rsidR="001319EC" w:rsidRDefault="001319EC">
      <w:pPr>
        <w:rPr>
          <w:sz w:val="6"/>
        </w:rPr>
      </w:pPr>
    </w:p>
    <w:p w:rsidR="001319EC" w:rsidRDefault="00504F4D">
      <w:pPr>
        <w:numPr>
          <w:ilvl w:val="0"/>
          <w:numId w:val="1"/>
        </w:numPr>
        <w:rPr>
          <w:sz w:val="22"/>
        </w:rPr>
      </w:pPr>
      <w:r>
        <w:rPr>
          <w:b/>
          <w:sz w:val="22"/>
          <w:u w:val="single"/>
        </w:rPr>
        <w:t xml:space="preserve">All sales of </w:t>
      </w:r>
      <w:r w:rsidR="004F3890">
        <w:rPr>
          <w:b/>
          <w:sz w:val="22"/>
          <w:u w:val="single"/>
        </w:rPr>
        <w:t>G.U.C.H.</w:t>
      </w:r>
      <w:r>
        <w:rPr>
          <w:b/>
          <w:sz w:val="22"/>
          <w:u w:val="single"/>
        </w:rPr>
        <w:t xml:space="preserve"> are final.</w:t>
      </w:r>
      <w:r>
        <w:rPr>
          <w:sz w:val="22"/>
        </w:rPr>
        <w:t xml:space="preserve">   </w:t>
      </w:r>
    </w:p>
    <w:p w:rsidR="001319EC" w:rsidRDefault="001319EC">
      <w:pPr>
        <w:pStyle w:val="BalloonText"/>
        <w:rPr>
          <w:rFonts w:ascii="Times New Roman" w:hAnsi="Times New Roman"/>
          <w:sz w:val="6"/>
        </w:rPr>
      </w:pPr>
    </w:p>
    <w:p w:rsidR="00D50A8C" w:rsidRPr="002E49B7" w:rsidRDefault="00504F4D">
      <w:pPr>
        <w:numPr>
          <w:ilvl w:val="0"/>
          <w:numId w:val="1"/>
        </w:numPr>
        <w:rPr>
          <w:sz w:val="22"/>
        </w:rPr>
      </w:pPr>
      <w:r>
        <w:rPr>
          <w:sz w:val="22"/>
        </w:rPr>
        <w:t xml:space="preserve">By signing this you agree to the above.  </w:t>
      </w:r>
      <w:r>
        <w:rPr>
          <w:b/>
          <w:sz w:val="22"/>
          <w:u w:val="single"/>
        </w:rPr>
        <w:t xml:space="preserve">Violators of the above rules and regulations will be subject to disciplinary action including possible revocation of their </w:t>
      </w:r>
      <w:r w:rsidR="00B34CD6">
        <w:rPr>
          <w:b/>
          <w:sz w:val="22"/>
          <w:u w:val="single"/>
        </w:rPr>
        <w:t>G.U.C.H. with</w:t>
      </w:r>
      <w:r w:rsidR="00C90DCE">
        <w:rPr>
          <w:b/>
          <w:sz w:val="22"/>
          <w:u w:val="single"/>
        </w:rPr>
        <w:t>out refund.</w:t>
      </w:r>
      <w:r w:rsidR="002E49B7">
        <w:rPr>
          <w:b/>
          <w:sz w:val="22"/>
          <w:u w:val="single"/>
        </w:rPr>
        <w:t xml:space="preserve">  </w:t>
      </w:r>
    </w:p>
    <w:p w:rsidR="002E49B7" w:rsidRDefault="002E49B7" w:rsidP="002E49B7">
      <w:pPr>
        <w:pStyle w:val="ListParagraph"/>
        <w:rPr>
          <w:sz w:val="22"/>
        </w:rPr>
      </w:pPr>
    </w:p>
    <w:p w:rsidR="002E49B7" w:rsidRPr="00D50A8C" w:rsidRDefault="002E49B7" w:rsidP="002E49B7">
      <w:pPr>
        <w:ind w:left="1080"/>
        <w:rPr>
          <w:sz w:val="22"/>
        </w:rPr>
      </w:pPr>
      <w:r>
        <w:rPr>
          <w:b/>
          <w:sz w:val="22"/>
        </w:rPr>
        <w:t xml:space="preserve">Please </w:t>
      </w:r>
      <w:r w:rsidRPr="002E49B7">
        <w:rPr>
          <w:b/>
          <w:sz w:val="22"/>
        </w:rPr>
        <w:t>Sign Here</w:t>
      </w:r>
      <w:r>
        <w:rPr>
          <w:sz w:val="22"/>
        </w:rPr>
        <w:t>:</w:t>
      </w:r>
      <w:r w:rsidRPr="002E49B7">
        <w:rPr>
          <w:b/>
          <w:sz w:val="22"/>
        </w:rPr>
        <w:t>____________________</w:t>
      </w:r>
      <w:r w:rsidR="00B34CD6">
        <w:rPr>
          <w:b/>
          <w:sz w:val="22"/>
        </w:rPr>
        <w:softHyphen/>
      </w:r>
      <w:r w:rsidR="00B34CD6">
        <w:rPr>
          <w:b/>
          <w:sz w:val="22"/>
        </w:rPr>
        <w:softHyphen/>
      </w:r>
      <w:r w:rsidR="00B34CD6">
        <w:rPr>
          <w:b/>
          <w:sz w:val="22"/>
        </w:rPr>
        <w:softHyphen/>
      </w:r>
      <w:r w:rsidR="00B34CD6">
        <w:rPr>
          <w:b/>
          <w:sz w:val="22"/>
        </w:rPr>
        <w:softHyphen/>
      </w:r>
      <w:r w:rsidR="00B34CD6">
        <w:rPr>
          <w:b/>
          <w:sz w:val="22"/>
        </w:rPr>
        <w:softHyphen/>
      </w:r>
      <w:r w:rsidR="00B34CD6">
        <w:rPr>
          <w:b/>
          <w:sz w:val="22"/>
        </w:rPr>
        <w:softHyphen/>
      </w:r>
      <w:r w:rsidR="00B34CD6">
        <w:rPr>
          <w:b/>
          <w:sz w:val="22"/>
        </w:rPr>
        <w:softHyphen/>
      </w:r>
      <w:r w:rsidR="00B34CD6">
        <w:rPr>
          <w:b/>
          <w:sz w:val="22"/>
        </w:rPr>
        <w:softHyphen/>
      </w:r>
      <w:r w:rsidR="00B34CD6">
        <w:rPr>
          <w:b/>
          <w:sz w:val="22"/>
        </w:rPr>
        <w:softHyphen/>
      </w:r>
      <w:r w:rsidR="00B34CD6">
        <w:rPr>
          <w:b/>
          <w:sz w:val="22"/>
        </w:rPr>
        <w:softHyphen/>
      </w:r>
      <w:r w:rsidR="00B34CD6">
        <w:rPr>
          <w:b/>
          <w:sz w:val="22"/>
        </w:rPr>
        <w:softHyphen/>
      </w:r>
      <w:r w:rsidR="00B34CD6">
        <w:rPr>
          <w:b/>
          <w:sz w:val="22"/>
        </w:rPr>
        <w:softHyphen/>
      </w:r>
      <w:r w:rsidR="00B34CD6">
        <w:rPr>
          <w:b/>
          <w:sz w:val="22"/>
        </w:rPr>
        <w:softHyphen/>
      </w:r>
      <w:r w:rsidR="00B34CD6">
        <w:rPr>
          <w:b/>
          <w:sz w:val="22"/>
        </w:rPr>
        <w:softHyphen/>
      </w:r>
      <w:r w:rsidR="00B34CD6">
        <w:rPr>
          <w:b/>
          <w:sz w:val="22"/>
        </w:rPr>
        <w:softHyphen/>
      </w:r>
      <w:r w:rsidR="00B34CD6">
        <w:rPr>
          <w:b/>
          <w:sz w:val="22"/>
        </w:rPr>
        <w:softHyphen/>
      </w:r>
      <w:r w:rsidR="00B34CD6">
        <w:rPr>
          <w:b/>
          <w:sz w:val="22"/>
        </w:rPr>
        <w:softHyphen/>
      </w:r>
      <w:r w:rsidR="00B34CD6">
        <w:rPr>
          <w:b/>
          <w:sz w:val="22"/>
        </w:rPr>
        <w:softHyphen/>
      </w:r>
      <w:r w:rsidR="00B34CD6">
        <w:rPr>
          <w:b/>
          <w:sz w:val="22"/>
        </w:rPr>
        <w:softHyphen/>
      </w:r>
      <w:r w:rsidR="00B34CD6">
        <w:rPr>
          <w:b/>
          <w:sz w:val="22"/>
        </w:rPr>
        <w:softHyphen/>
      </w:r>
      <w:r w:rsidR="00B34CD6">
        <w:rPr>
          <w:b/>
          <w:sz w:val="22"/>
        </w:rPr>
        <w:softHyphen/>
        <w:t>________________________________________</w:t>
      </w:r>
      <w:r w:rsidRPr="002E49B7">
        <w:rPr>
          <w:b/>
          <w:sz w:val="22"/>
        </w:rPr>
        <w:t xml:space="preserve"> </w:t>
      </w:r>
      <w:r>
        <w:rPr>
          <w:sz w:val="22"/>
        </w:rPr>
        <w:t xml:space="preserve"> </w:t>
      </w:r>
    </w:p>
    <w:p w:rsidR="00D50A8C" w:rsidRDefault="00D50A8C" w:rsidP="00D50A8C">
      <w:pPr>
        <w:pStyle w:val="ListParagraph"/>
        <w:rPr>
          <w:b/>
          <w:sz w:val="22"/>
          <w:u w:val="single"/>
        </w:rPr>
      </w:pPr>
    </w:p>
    <w:p w:rsidR="0070285D" w:rsidRPr="00AF458B" w:rsidRDefault="00504F4D" w:rsidP="00AF458B">
      <w:pPr>
        <w:pStyle w:val="ListParagraph"/>
        <w:ind w:left="1080"/>
        <w:rPr>
          <w:b/>
          <w:sz w:val="22"/>
          <w:u w:val="single"/>
        </w:rPr>
      </w:pPr>
      <w:r>
        <w:rPr>
          <w:b/>
          <w:sz w:val="22"/>
          <w:u w:val="single"/>
        </w:rPr>
        <w:t xml:space="preserve"> </w:t>
      </w:r>
    </w:p>
    <w:p w:rsidR="001319EC" w:rsidRDefault="00565F4F" w:rsidP="000A7B00">
      <w:pPr>
        <w:ind w:left="1080" w:right="-187"/>
        <w:rPr>
          <w:sz w:val="22"/>
        </w:rPr>
      </w:pPr>
      <w:r w:rsidRPr="00565F4F">
        <w:rPr>
          <w:noProof/>
        </w:rPr>
        <w:pict>
          <v:shape id="_x0000_s1029" type="#_x0000_t202" style="position:absolute;left:0;text-align:left;margin-left:188.1pt;margin-top:5.05pt;width:2in;height:95.8pt;z-index:251661312" o:allowincell="f" filled="f" stroked="f">
            <v:textbox style="mso-next-textbox:#_x0000_s1029">
              <w:txbxContent>
                <w:p w:rsidR="001D3B9D" w:rsidRDefault="001D3B9D" w:rsidP="001D3B9D"/>
                <w:p w:rsidR="001D3B9D" w:rsidRDefault="001D3B9D" w:rsidP="001D3B9D"/>
                <w:p w:rsidR="001D3B9D" w:rsidRDefault="001D3B9D" w:rsidP="001D3B9D"/>
                <w:p w:rsidR="001D3B9D" w:rsidRDefault="001D3B9D" w:rsidP="001D3B9D"/>
                <w:p w:rsidR="001D3B9D" w:rsidRDefault="001D3B9D" w:rsidP="001D3B9D"/>
              </w:txbxContent>
            </v:textbox>
          </v:shape>
        </w:pict>
      </w:r>
      <w:r w:rsidR="00E84FF9">
        <w:rPr>
          <w:sz w:val="22"/>
        </w:rPr>
        <w:softHyphen/>
      </w:r>
      <w:r w:rsidR="00E84FF9">
        <w:rPr>
          <w:sz w:val="22"/>
        </w:rPr>
        <w:softHyphen/>
      </w:r>
      <w:r w:rsidR="00E84FF9">
        <w:rPr>
          <w:sz w:val="22"/>
        </w:rPr>
        <w:softHyphen/>
      </w:r>
      <w:r w:rsidR="00E84FF9">
        <w:rPr>
          <w:sz w:val="22"/>
        </w:rPr>
        <w:softHyphen/>
      </w:r>
      <w:r w:rsidR="00E84FF9">
        <w:rPr>
          <w:sz w:val="22"/>
        </w:rPr>
        <w:softHyphen/>
      </w:r>
      <w:r w:rsidR="00E84FF9">
        <w:rPr>
          <w:sz w:val="22"/>
        </w:rPr>
        <w:softHyphen/>
      </w:r>
      <w:r w:rsidR="00E84FF9">
        <w:rPr>
          <w:sz w:val="22"/>
        </w:rPr>
        <w:softHyphen/>
      </w:r>
      <w:r w:rsidR="00E84FF9">
        <w:rPr>
          <w:sz w:val="22"/>
        </w:rPr>
        <w:softHyphen/>
      </w:r>
      <w:r w:rsidR="00E84FF9">
        <w:rPr>
          <w:sz w:val="22"/>
        </w:rPr>
        <w:softHyphen/>
      </w:r>
      <w:r w:rsidR="00E84FF9">
        <w:rPr>
          <w:sz w:val="22"/>
        </w:rPr>
        <w:softHyphen/>
      </w:r>
      <w:r w:rsidR="00E84FF9">
        <w:rPr>
          <w:sz w:val="22"/>
        </w:rPr>
        <w:softHyphen/>
      </w:r>
      <w:r w:rsidR="00E84FF9">
        <w:rPr>
          <w:sz w:val="22"/>
        </w:rPr>
        <w:softHyphen/>
      </w:r>
      <w:r w:rsidR="00E84FF9">
        <w:rPr>
          <w:sz w:val="22"/>
        </w:rPr>
        <w:softHyphen/>
      </w:r>
      <w:r w:rsidR="00E84FF9">
        <w:rPr>
          <w:sz w:val="22"/>
        </w:rPr>
        <w:softHyphen/>
      </w:r>
      <w:r w:rsidR="00E84FF9">
        <w:rPr>
          <w:sz w:val="22"/>
        </w:rPr>
        <w:softHyphen/>
      </w:r>
      <w:r w:rsidR="00E84FF9">
        <w:rPr>
          <w:sz w:val="22"/>
        </w:rPr>
        <w:softHyphen/>
      </w:r>
      <w:r w:rsidR="00E84FF9">
        <w:rPr>
          <w:sz w:val="22"/>
        </w:rPr>
        <w:softHyphen/>
      </w:r>
    </w:p>
    <w:p w:rsidR="001D3B9D" w:rsidRDefault="00565F4F" w:rsidP="001D3B9D">
      <w:pPr>
        <w:ind w:left="2160"/>
        <w:rPr>
          <w:noProof/>
        </w:rPr>
      </w:pPr>
      <w:r w:rsidRPr="00565F4F">
        <w:rPr>
          <w:noProof/>
          <w:sz w:val="20"/>
        </w:rPr>
        <w:pict>
          <v:shape id="_x0000_s1028" type="#_x0000_t202" style="position:absolute;left:0;text-align:left;margin-left:-36pt;margin-top:.15pt;width:531pt;height:27pt;z-index:251660288" filled="f" stroked="f">
            <v:textbox style="mso-next-textbox:#_x0000_s1028">
              <w:txbxContent>
                <w:p w:rsidR="001D3B9D" w:rsidRDefault="001D3B9D" w:rsidP="001D3B9D"/>
              </w:txbxContent>
            </v:textbox>
          </v:shape>
        </w:pict>
      </w:r>
      <w:r>
        <w:rPr>
          <w:noProof/>
        </w:rPr>
        <w:pict>
          <v:shape id="_x0000_s1030" type="#_x0000_t202" style="position:absolute;left:0;text-align:left;margin-left:360.9pt;margin-top:23.4pt;width:2in;height:57.6pt;z-index:251662336" o:allowincell="f" filled="f" stroked="f">
            <v:textbox style="mso-next-textbox:#_x0000_s1030">
              <w:txbxContent>
                <w:p w:rsidR="001D3B9D" w:rsidRDefault="001D3B9D" w:rsidP="001D3B9D">
                  <w:pPr>
                    <w:pStyle w:val="BodyText2"/>
                  </w:pPr>
                </w:p>
              </w:txbxContent>
            </v:textbox>
          </v:shape>
        </w:pict>
      </w:r>
      <w:r w:rsidR="001D3B9D">
        <w:tab/>
        <w:t xml:space="preserve">       </w:t>
      </w:r>
    </w:p>
    <w:p w:rsidR="001D3B9D" w:rsidRDefault="001D3B9D" w:rsidP="001D3B9D">
      <w:pPr>
        <w:ind w:left="2160"/>
        <w:rPr>
          <w:noProof/>
        </w:rPr>
      </w:pPr>
    </w:p>
    <w:p w:rsidR="001D3B9D" w:rsidRDefault="001D3B9D" w:rsidP="001D3B9D">
      <w:pPr>
        <w:ind w:left="2160"/>
        <w:rPr>
          <w:noProof/>
        </w:rPr>
      </w:pPr>
    </w:p>
    <w:p w:rsidR="001D3B9D" w:rsidRDefault="001D3B9D" w:rsidP="001D3B9D">
      <w:pPr>
        <w:ind w:left="2160"/>
      </w:pPr>
    </w:p>
    <w:p w:rsidR="001D3B9D" w:rsidRDefault="001D3B9D" w:rsidP="001D3B9D">
      <w:pPr>
        <w:ind w:left="2160"/>
      </w:pPr>
    </w:p>
    <w:p w:rsidR="001D3B9D" w:rsidRDefault="001D3B9D" w:rsidP="001D3B9D">
      <w:pPr>
        <w:ind w:left="2160"/>
      </w:pPr>
    </w:p>
    <w:p w:rsidR="001D3B9D" w:rsidRPr="001D3B9D" w:rsidRDefault="001D3B9D" w:rsidP="001D3B9D">
      <w:pPr>
        <w:ind w:left="2160"/>
      </w:pPr>
    </w:p>
    <w:p w:rsidR="001D3B9D" w:rsidRPr="00E84FF9" w:rsidRDefault="000A7B00" w:rsidP="001D3B9D">
      <w:pPr>
        <w:pStyle w:val="Heading5"/>
        <w:jc w:val="center"/>
        <w:rPr>
          <w:b/>
          <w:color w:val="000000" w:themeColor="text1"/>
          <w:sz w:val="40"/>
          <w:szCs w:val="40"/>
          <w:u w:val="single"/>
        </w:rPr>
      </w:pPr>
      <w:r>
        <w:rPr>
          <w:b/>
          <w:color w:val="000000" w:themeColor="text1"/>
          <w:sz w:val="40"/>
          <w:szCs w:val="40"/>
          <w:u w:val="single"/>
        </w:rPr>
        <w:t>G</w:t>
      </w:r>
      <w:r w:rsidR="001D3B9D" w:rsidRPr="00E84FF9">
        <w:rPr>
          <w:b/>
          <w:color w:val="000000" w:themeColor="text1"/>
          <w:sz w:val="40"/>
          <w:szCs w:val="40"/>
          <w:u w:val="single"/>
        </w:rPr>
        <w:t>olf Unlimited Card Holder Application</w:t>
      </w:r>
    </w:p>
    <w:p w:rsidR="001D3B9D" w:rsidRDefault="001D3B9D" w:rsidP="001D3B9D"/>
    <w:p w:rsidR="001D3B9D" w:rsidRDefault="001D3B9D" w:rsidP="001D3B9D"/>
    <w:p w:rsidR="001D3B9D" w:rsidRDefault="001D3B9D" w:rsidP="001D3B9D"/>
    <w:p w:rsidR="00E84FF9" w:rsidRDefault="001D3B9D" w:rsidP="001D3B9D">
      <w:r>
        <w:tab/>
      </w:r>
      <w:r>
        <w:tab/>
      </w:r>
      <w:r>
        <w:tab/>
      </w:r>
    </w:p>
    <w:p w:rsidR="00E84FF9" w:rsidRDefault="00E84FF9" w:rsidP="001D3B9D"/>
    <w:p w:rsidR="00E84FF9" w:rsidRDefault="00E84FF9" w:rsidP="001D3B9D"/>
    <w:p w:rsidR="001D3B9D" w:rsidRPr="00E84FF9" w:rsidRDefault="00E84FF9" w:rsidP="00E84FF9">
      <w:pPr>
        <w:ind w:left="720" w:firstLine="720"/>
        <w:rPr>
          <w:b/>
          <w:sz w:val="32"/>
          <w:szCs w:val="32"/>
        </w:rPr>
      </w:pPr>
      <w:r>
        <w:rPr>
          <w:b/>
          <w:sz w:val="32"/>
          <w:szCs w:val="32"/>
        </w:rPr>
        <w:t>Name</w:t>
      </w:r>
      <w:r>
        <w:rPr>
          <w:b/>
          <w:sz w:val="32"/>
          <w:szCs w:val="32"/>
        </w:rPr>
        <w:tab/>
      </w:r>
      <w:r w:rsidR="001D3B9D" w:rsidRPr="00E84FF9">
        <w:rPr>
          <w:b/>
          <w:sz w:val="32"/>
          <w:szCs w:val="32"/>
        </w:rPr>
        <w:t>___________________________</w:t>
      </w:r>
    </w:p>
    <w:p w:rsidR="001D3B9D" w:rsidRPr="00E84FF9" w:rsidRDefault="001D3B9D" w:rsidP="001D3B9D">
      <w:pPr>
        <w:rPr>
          <w:b/>
          <w:sz w:val="32"/>
          <w:szCs w:val="32"/>
        </w:rPr>
      </w:pPr>
    </w:p>
    <w:p w:rsidR="001D3B9D" w:rsidRPr="00E84FF9" w:rsidRDefault="00E84FF9" w:rsidP="001D3B9D">
      <w:pPr>
        <w:rPr>
          <w:b/>
          <w:sz w:val="32"/>
          <w:szCs w:val="32"/>
        </w:rPr>
      </w:pPr>
      <w:r>
        <w:rPr>
          <w:b/>
          <w:sz w:val="32"/>
          <w:szCs w:val="32"/>
        </w:rPr>
        <w:tab/>
      </w:r>
      <w:r>
        <w:rPr>
          <w:b/>
          <w:sz w:val="32"/>
          <w:szCs w:val="32"/>
        </w:rPr>
        <w:tab/>
      </w:r>
      <w:r w:rsidR="001D3B9D" w:rsidRPr="00E84FF9">
        <w:rPr>
          <w:b/>
          <w:sz w:val="32"/>
          <w:szCs w:val="32"/>
        </w:rPr>
        <w:t>Address</w:t>
      </w:r>
      <w:r w:rsidR="001D3B9D" w:rsidRPr="00E84FF9">
        <w:rPr>
          <w:b/>
          <w:sz w:val="32"/>
          <w:szCs w:val="32"/>
        </w:rPr>
        <w:tab/>
        <w:t>___________________________</w:t>
      </w:r>
    </w:p>
    <w:p w:rsidR="001D3B9D" w:rsidRPr="00E84FF9" w:rsidRDefault="00E84FF9" w:rsidP="001D3B9D">
      <w:pPr>
        <w:rPr>
          <w:b/>
          <w:sz w:val="32"/>
          <w:szCs w:val="32"/>
        </w:rPr>
      </w:pPr>
      <w:r>
        <w:rPr>
          <w:b/>
          <w:sz w:val="32"/>
          <w:szCs w:val="32"/>
        </w:rPr>
        <w:tab/>
      </w:r>
      <w:r>
        <w:rPr>
          <w:b/>
          <w:sz w:val="32"/>
          <w:szCs w:val="32"/>
        </w:rPr>
        <w:tab/>
      </w:r>
      <w:r>
        <w:rPr>
          <w:b/>
          <w:sz w:val="32"/>
          <w:szCs w:val="32"/>
        </w:rPr>
        <w:tab/>
      </w:r>
      <w:r>
        <w:rPr>
          <w:b/>
          <w:sz w:val="32"/>
          <w:szCs w:val="32"/>
        </w:rPr>
        <w:tab/>
      </w:r>
      <w:r w:rsidR="001D3B9D" w:rsidRPr="00E84FF9">
        <w:rPr>
          <w:b/>
          <w:sz w:val="32"/>
          <w:szCs w:val="32"/>
        </w:rPr>
        <w:t>___________________________</w:t>
      </w:r>
    </w:p>
    <w:p w:rsidR="001D3B9D" w:rsidRPr="00E84FF9" w:rsidRDefault="00E84FF9" w:rsidP="001D3B9D">
      <w:pPr>
        <w:rPr>
          <w:b/>
          <w:sz w:val="32"/>
          <w:szCs w:val="32"/>
        </w:rPr>
      </w:pPr>
      <w:r>
        <w:rPr>
          <w:b/>
          <w:sz w:val="32"/>
          <w:szCs w:val="32"/>
        </w:rPr>
        <w:tab/>
      </w:r>
      <w:r>
        <w:rPr>
          <w:b/>
          <w:sz w:val="32"/>
          <w:szCs w:val="32"/>
        </w:rPr>
        <w:tab/>
      </w:r>
      <w:r>
        <w:rPr>
          <w:b/>
          <w:sz w:val="32"/>
          <w:szCs w:val="32"/>
        </w:rPr>
        <w:tab/>
      </w:r>
      <w:r>
        <w:rPr>
          <w:b/>
          <w:sz w:val="32"/>
          <w:szCs w:val="32"/>
        </w:rPr>
        <w:tab/>
      </w:r>
      <w:r w:rsidR="001D3B9D" w:rsidRPr="00E84FF9">
        <w:rPr>
          <w:b/>
          <w:sz w:val="32"/>
          <w:szCs w:val="32"/>
        </w:rPr>
        <w:t>___________________________</w:t>
      </w:r>
    </w:p>
    <w:p w:rsidR="00EB16F1" w:rsidRPr="00E84FF9" w:rsidRDefault="00EB16F1" w:rsidP="001D3B9D">
      <w:pPr>
        <w:rPr>
          <w:b/>
          <w:sz w:val="32"/>
          <w:szCs w:val="32"/>
        </w:rPr>
      </w:pPr>
    </w:p>
    <w:p w:rsidR="00EB16F1" w:rsidRPr="00E84FF9" w:rsidRDefault="00E84FF9" w:rsidP="001D3B9D">
      <w:pPr>
        <w:rPr>
          <w:b/>
          <w:sz w:val="32"/>
          <w:szCs w:val="32"/>
        </w:rPr>
      </w:pPr>
      <w:r>
        <w:rPr>
          <w:b/>
          <w:sz w:val="32"/>
          <w:szCs w:val="32"/>
        </w:rPr>
        <w:tab/>
      </w:r>
      <w:r>
        <w:rPr>
          <w:b/>
          <w:sz w:val="32"/>
          <w:szCs w:val="32"/>
        </w:rPr>
        <w:tab/>
        <w:t>Phone</w:t>
      </w:r>
      <w:r>
        <w:rPr>
          <w:b/>
          <w:sz w:val="32"/>
          <w:szCs w:val="32"/>
        </w:rPr>
        <w:tab/>
      </w:r>
      <w:r w:rsidR="00EB16F1" w:rsidRPr="00E84FF9">
        <w:rPr>
          <w:b/>
          <w:sz w:val="32"/>
          <w:szCs w:val="32"/>
        </w:rPr>
        <w:t>___________________________</w:t>
      </w:r>
    </w:p>
    <w:p w:rsidR="00EB16F1" w:rsidRPr="00E84FF9" w:rsidRDefault="00EB16F1" w:rsidP="001D3B9D">
      <w:pPr>
        <w:rPr>
          <w:b/>
          <w:sz w:val="32"/>
          <w:szCs w:val="32"/>
        </w:rPr>
      </w:pPr>
    </w:p>
    <w:p w:rsidR="00EB16F1" w:rsidRPr="00E84FF9" w:rsidRDefault="00E84FF9" w:rsidP="001D3B9D">
      <w:pPr>
        <w:rPr>
          <w:b/>
          <w:sz w:val="32"/>
          <w:szCs w:val="32"/>
        </w:rPr>
      </w:pPr>
      <w:r>
        <w:rPr>
          <w:b/>
          <w:sz w:val="32"/>
          <w:szCs w:val="32"/>
        </w:rPr>
        <w:tab/>
      </w:r>
      <w:r>
        <w:rPr>
          <w:b/>
          <w:sz w:val="32"/>
          <w:szCs w:val="32"/>
        </w:rPr>
        <w:tab/>
        <w:t>Email</w:t>
      </w:r>
      <w:r>
        <w:rPr>
          <w:b/>
          <w:sz w:val="32"/>
          <w:szCs w:val="32"/>
        </w:rPr>
        <w:tab/>
      </w:r>
      <w:r w:rsidR="00EB16F1" w:rsidRPr="00E84FF9">
        <w:rPr>
          <w:b/>
          <w:sz w:val="32"/>
          <w:szCs w:val="32"/>
        </w:rPr>
        <w:t>___________________________</w:t>
      </w:r>
    </w:p>
    <w:p w:rsidR="00EB16F1" w:rsidRPr="00E84FF9" w:rsidRDefault="00EB16F1" w:rsidP="001D3B9D">
      <w:pPr>
        <w:rPr>
          <w:b/>
          <w:sz w:val="32"/>
          <w:szCs w:val="32"/>
        </w:rPr>
      </w:pPr>
    </w:p>
    <w:p w:rsidR="00EB16F1" w:rsidRPr="00E84FF9" w:rsidRDefault="00E84FF9" w:rsidP="001D3B9D">
      <w:pPr>
        <w:rPr>
          <w:b/>
          <w:sz w:val="32"/>
          <w:szCs w:val="32"/>
        </w:rPr>
      </w:pPr>
      <w:r>
        <w:rPr>
          <w:b/>
          <w:sz w:val="32"/>
          <w:szCs w:val="32"/>
        </w:rPr>
        <w:tab/>
      </w:r>
      <w:r>
        <w:rPr>
          <w:b/>
          <w:sz w:val="32"/>
          <w:szCs w:val="32"/>
        </w:rPr>
        <w:tab/>
      </w:r>
      <w:r w:rsidR="00EB16F1" w:rsidRPr="00E84FF9">
        <w:rPr>
          <w:b/>
          <w:sz w:val="32"/>
          <w:szCs w:val="32"/>
        </w:rPr>
        <w:t>DOB</w:t>
      </w:r>
      <w:r w:rsidR="00EB16F1" w:rsidRPr="00E84FF9">
        <w:rPr>
          <w:b/>
          <w:sz w:val="32"/>
          <w:szCs w:val="32"/>
        </w:rPr>
        <w:tab/>
      </w:r>
      <w:r w:rsidR="00EB16F1" w:rsidRPr="00E84FF9">
        <w:rPr>
          <w:b/>
          <w:sz w:val="32"/>
          <w:szCs w:val="32"/>
        </w:rPr>
        <w:tab/>
        <w:t>___________________________</w:t>
      </w:r>
    </w:p>
    <w:p w:rsidR="00EB16F1" w:rsidRDefault="00EB16F1" w:rsidP="001D3B9D">
      <w:pPr>
        <w:rPr>
          <w:b/>
        </w:rPr>
      </w:pPr>
    </w:p>
    <w:p w:rsidR="00EB16F1" w:rsidRPr="001D3B9D" w:rsidRDefault="00EB16F1" w:rsidP="001D3B9D">
      <w:pPr>
        <w:rPr>
          <w:b/>
        </w:rPr>
      </w:pPr>
      <w:r>
        <w:rPr>
          <w:b/>
        </w:rPr>
        <w:tab/>
      </w:r>
      <w:r>
        <w:rPr>
          <w:b/>
        </w:rPr>
        <w:tab/>
      </w:r>
      <w:r>
        <w:rPr>
          <w:b/>
        </w:rPr>
        <w:tab/>
      </w:r>
    </w:p>
    <w:p w:rsidR="001D3B9D" w:rsidRDefault="001D3B9D" w:rsidP="001D3B9D"/>
    <w:p w:rsidR="001D3B9D" w:rsidRDefault="001D3B9D" w:rsidP="001D3B9D"/>
    <w:p w:rsidR="00EB16F1" w:rsidRDefault="00EB16F1" w:rsidP="001D3B9D">
      <w:pPr>
        <w:ind w:left="2160"/>
        <w:jc w:val="center"/>
        <w:rPr>
          <w:b/>
          <w:bCs/>
        </w:rPr>
      </w:pPr>
    </w:p>
    <w:p w:rsidR="00EB16F1" w:rsidRDefault="00EB16F1" w:rsidP="001D3B9D">
      <w:pPr>
        <w:ind w:left="2160"/>
        <w:jc w:val="center"/>
        <w:rPr>
          <w:b/>
          <w:bCs/>
        </w:rPr>
      </w:pPr>
    </w:p>
    <w:p w:rsidR="00EB16F1" w:rsidRDefault="00EB16F1" w:rsidP="001D3B9D">
      <w:pPr>
        <w:ind w:left="2160"/>
        <w:jc w:val="center"/>
        <w:rPr>
          <w:b/>
          <w:bCs/>
        </w:rPr>
      </w:pPr>
    </w:p>
    <w:p w:rsidR="00EB16F1" w:rsidRDefault="00EB16F1" w:rsidP="001D3B9D">
      <w:pPr>
        <w:ind w:left="2160"/>
        <w:jc w:val="center"/>
        <w:rPr>
          <w:b/>
          <w:bCs/>
        </w:rPr>
      </w:pPr>
    </w:p>
    <w:p w:rsidR="00EB16F1" w:rsidRDefault="00EB16F1" w:rsidP="001D3B9D">
      <w:pPr>
        <w:ind w:left="2160"/>
        <w:jc w:val="center"/>
        <w:rPr>
          <w:b/>
          <w:bCs/>
        </w:rPr>
      </w:pPr>
    </w:p>
    <w:p w:rsidR="00EB16F1" w:rsidRDefault="00EB16F1" w:rsidP="001D3B9D">
      <w:pPr>
        <w:ind w:left="2160"/>
        <w:jc w:val="center"/>
        <w:rPr>
          <w:b/>
          <w:bCs/>
        </w:rPr>
      </w:pPr>
    </w:p>
    <w:p w:rsidR="00EB16F1" w:rsidRDefault="00EB16F1" w:rsidP="001D3B9D">
      <w:pPr>
        <w:ind w:left="2160"/>
        <w:jc w:val="center"/>
        <w:rPr>
          <w:b/>
          <w:bCs/>
        </w:rPr>
      </w:pPr>
    </w:p>
    <w:p w:rsidR="00EB16F1" w:rsidRDefault="00EB16F1" w:rsidP="001D3B9D">
      <w:pPr>
        <w:ind w:left="2160"/>
        <w:jc w:val="center"/>
        <w:rPr>
          <w:b/>
          <w:bCs/>
        </w:rPr>
      </w:pPr>
    </w:p>
    <w:p w:rsidR="00EB16F1" w:rsidRDefault="00EB16F1" w:rsidP="001D3B9D">
      <w:pPr>
        <w:ind w:left="2160"/>
        <w:jc w:val="center"/>
        <w:rPr>
          <w:b/>
          <w:bCs/>
        </w:rPr>
      </w:pPr>
    </w:p>
    <w:p w:rsidR="00EB16F1" w:rsidRDefault="00EB16F1" w:rsidP="001D3B9D">
      <w:pPr>
        <w:ind w:left="2160"/>
        <w:jc w:val="center"/>
        <w:rPr>
          <w:b/>
          <w:bCs/>
        </w:rPr>
      </w:pPr>
    </w:p>
    <w:p w:rsidR="00EB16F1" w:rsidRDefault="00EB16F1" w:rsidP="001D3B9D">
      <w:pPr>
        <w:ind w:left="2160"/>
        <w:jc w:val="center"/>
        <w:rPr>
          <w:b/>
          <w:bCs/>
        </w:rPr>
      </w:pPr>
    </w:p>
    <w:p w:rsidR="00EB16F1" w:rsidRDefault="00EB16F1" w:rsidP="001D3B9D">
      <w:pPr>
        <w:ind w:left="2160"/>
        <w:jc w:val="center"/>
        <w:rPr>
          <w:b/>
          <w:bCs/>
        </w:rPr>
      </w:pPr>
    </w:p>
    <w:p w:rsidR="00EB16F1" w:rsidRDefault="00EB16F1" w:rsidP="001D3B9D">
      <w:pPr>
        <w:ind w:left="2160"/>
        <w:jc w:val="center"/>
        <w:rPr>
          <w:b/>
          <w:bCs/>
        </w:rPr>
      </w:pPr>
    </w:p>
    <w:p w:rsidR="00EB16F1" w:rsidRDefault="00EB16F1" w:rsidP="001D3B9D">
      <w:pPr>
        <w:ind w:left="2160"/>
        <w:jc w:val="center"/>
        <w:rPr>
          <w:b/>
          <w:bCs/>
        </w:rPr>
      </w:pPr>
    </w:p>
    <w:p w:rsidR="00EB16F1" w:rsidRDefault="00EB16F1" w:rsidP="001D3B9D">
      <w:pPr>
        <w:ind w:left="2160"/>
        <w:jc w:val="center"/>
        <w:rPr>
          <w:b/>
          <w:bCs/>
        </w:rPr>
      </w:pPr>
    </w:p>
    <w:p w:rsidR="00EB16F1" w:rsidRDefault="00EB16F1" w:rsidP="001D3B9D">
      <w:pPr>
        <w:ind w:left="2160"/>
        <w:jc w:val="center"/>
        <w:rPr>
          <w:b/>
          <w:bCs/>
        </w:rPr>
      </w:pPr>
    </w:p>
    <w:p w:rsidR="00EB16F1" w:rsidRDefault="00EB16F1" w:rsidP="001D3B9D">
      <w:pPr>
        <w:ind w:left="2160"/>
        <w:jc w:val="center"/>
        <w:rPr>
          <w:b/>
          <w:bCs/>
        </w:rPr>
      </w:pPr>
    </w:p>
    <w:p w:rsidR="001D3B9D" w:rsidRPr="00CC667D" w:rsidRDefault="001D3B9D" w:rsidP="001D3B9D">
      <w:pPr>
        <w:ind w:left="2880"/>
        <w:jc w:val="center"/>
        <w:rPr>
          <w:b/>
          <w:bCs/>
        </w:rPr>
      </w:pPr>
    </w:p>
    <w:p w:rsidR="001319EC" w:rsidRDefault="001319EC" w:rsidP="00E465A4">
      <w:pPr>
        <w:ind w:firstLine="720"/>
        <w:jc w:val="center"/>
        <w:rPr>
          <w:sz w:val="20"/>
        </w:rPr>
      </w:pPr>
    </w:p>
    <w:sectPr w:rsidR="001319EC" w:rsidSect="000A7B00">
      <w:headerReference w:type="default" r:id="rId8"/>
      <w:footerReference w:type="default" r:id="rId9"/>
      <w:pgSz w:w="12240" w:h="15840"/>
      <w:pgMar w:top="245" w:right="1440" w:bottom="245" w:left="12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0D6" w:rsidRDefault="007A70D6" w:rsidP="00EB16F1">
      <w:r>
        <w:separator/>
      </w:r>
    </w:p>
  </w:endnote>
  <w:endnote w:type="continuationSeparator" w:id="0">
    <w:p w:rsidR="007A70D6" w:rsidRDefault="007A70D6" w:rsidP="00EB1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6F1" w:rsidRPr="00F62E24" w:rsidRDefault="00EB16F1" w:rsidP="00EB16F1">
    <w:pPr>
      <w:pStyle w:val="Footer"/>
      <w:jc w:val="center"/>
      <w:rPr>
        <w:color w:val="17365D" w:themeColor="text2" w:themeShade="BF"/>
        <w:sz w:val="18"/>
        <w:szCs w:val="18"/>
      </w:rPr>
    </w:pPr>
    <w:proofErr w:type="spellStart"/>
    <w:r w:rsidRPr="00F62E24">
      <w:rPr>
        <w:color w:val="365F91" w:themeColor="accent1" w:themeShade="BF"/>
        <w:sz w:val="18"/>
        <w:szCs w:val="18"/>
      </w:rPr>
      <w:t>FoxCreek</w:t>
    </w:r>
    <w:proofErr w:type="spellEnd"/>
    <w:r w:rsidRPr="00F62E24">
      <w:rPr>
        <w:color w:val="365F91" w:themeColor="accent1" w:themeShade="BF"/>
        <w:sz w:val="18"/>
        <w:szCs w:val="18"/>
      </w:rPr>
      <w:t xml:space="preserve"> Golf and Racquet   5445 </w:t>
    </w:r>
    <w:proofErr w:type="spellStart"/>
    <w:proofErr w:type="gramStart"/>
    <w:r w:rsidRPr="00F62E24">
      <w:rPr>
        <w:color w:val="365F91" w:themeColor="accent1" w:themeShade="BF"/>
        <w:sz w:val="18"/>
        <w:szCs w:val="18"/>
      </w:rPr>
      <w:t>Beavercrest</w:t>
    </w:r>
    <w:proofErr w:type="spellEnd"/>
    <w:r w:rsidRPr="00F62E24">
      <w:rPr>
        <w:color w:val="365F91" w:themeColor="accent1" w:themeShade="BF"/>
        <w:sz w:val="18"/>
        <w:szCs w:val="18"/>
      </w:rPr>
      <w:t xml:space="preserve">  Dr</w:t>
    </w:r>
    <w:proofErr w:type="gramEnd"/>
    <w:r w:rsidRPr="00F62E24">
      <w:rPr>
        <w:color w:val="365F91" w:themeColor="accent1" w:themeShade="BF"/>
        <w:sz w:val="18"/>
        <w:szCs w:val="18"/>
      </w:rPr>
      <w:t>.   Lorain, Ohio  44053    (440) 282-9106 Ext 4   www.foxcreeksports.co</w:t>
    </w:r>
    <w:r w:rsidRPr="00F62E24">
      <w:rPr>
        <w:color w:val="17365D" w:themeColor="text2" w:themeShade="BF"/>
        <w:sz w:val="18"/>
        <w:szCs w:val="18"/>
      </w:rPr>
      <w:t>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0D6" w:rsidRDefault="007A70D6" w:rsidP="00EB16F1">
      <w:r>
        <w:separator/>
      </w:r>
    </w:p>
  </w:footnote>
  <w:footnote w:type="continuationSeparator" w:id="0">
    <w:p w:rsidR="007A70D6" w:rsidRDefault="007A70D6" w:rsidP="00EB16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9F" w:rsidRDefault="00EC5D9F">
    <w:pPr>
      <w:pStyle w:val="Header"/>
    </w:pPr>
    <w:r>
      <w:ptab w:relativeTo="margin" w:alignment="center" w:leader="none"/>
    </w:r>
    <w:r w:rsidRPr="00EC5D9F">
      <w:rPr>
        <w:noProof/>
      </w:rPr>
      <w:drawing>
        <wp:inline distT="0" distB="0" distL="0" distR="0">
          <wp:extent cx="1179769" cy="860611"/>
          <wp:effectExtent l="19050" t="0" r="1331"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78138" cy="859421"/>
                  </a:xfrm>
                  <a:prstGeom prst="rect">
                    <a:avLst/>
                  </a:prstGeom>
                  <a:noFill/>
                  <a:ln w="9525">
                    <a:noFill/>
                    <a:miter lim="800000"/>
                    <a:headEnd/>
                    <a:tailEnd/>
                  </a:ln>
                </pic:spPr>
              </pic:pic>
            </a:graphicData>
          </a:graphic>
        </wp:inline>
      </w:drawing>
    </w:r>
  </w:p>
  <w:p w:rsidR="00EC5D9F" w:rsidRDefault="00EC5D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60687"/>
    <w:multiLevelType w:val="hybridMultilevel"/>
    <w:tmpl w:val="239EB3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F43436"/>
    <w:multiLevelType w:val="hybridMultilevel"/>
    <w:tmpl w:val="82A8FA92"/>
    <w:lvl w:ilvl="0" w:tplc="04090001">
      <w:start w:val="1"/>
      <w:numFmt w:val="bullet"/>
      <w:lvlText w:val=""/>
      <w:lvlJc w:val="left"/>
      <w:pPr>
        <w:ind w:left="9000" w:hanging="360"/>
      </w:pPr>
      <w:rPr>
        <w:rFonts w:ascii="Symbol" w:hAnsi="Symbol" w:hint="default"/>
      </w:rPr>
    </w:lvl>
    <w:lvl w:ilvl="1" w:tplc="04090003">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2">
    <w:nsid w:val="2BAE6FFC"/>
    <w:multiLevelType w:val="hybridMultilevel"/>
    <w:tmpl w:val="E080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3410A"/>
    <w:multiLevelType w:val="hybridMultilevel"/>
    <w:tmpl w:val="8674B3D2"/>
    <w:lvl w:ilvl="0" w:tplc="F4340F24">
      <w:start w:val="1"/>
      <w:numFmt w:val="decimal"/>
      <w:lvlText w:val="%1)"/>
      <w:lvlJc w:val="left"/>
      <w:pPr>
        <w:tabs>
          <w:tab w:val="num" w:pos="1080"/>
        </w:tabs>
        <w:ind w:left="1080" w:hanging="720"/>
      </w:pPr>
      <w:rPr>
        <w:rFonts w:hint="default"/>
      </w:rPr>
    </w:lvl>
    <w:lvl w:ilvl="1" w:tplc="32A415C8" w:tentative="1">
      <w:start w:val="1"/>
      <w:numFmt w:val="lowerLetter"/>
      <w:lvlText w:val="%2."/>
      <w:lvlJc w:val="left"/>
      <w:pPr>
        <w:tabs>
          <w:tab w:val="num" w:pos="1440"/>
        </w:tabs>
        <w:ind w:left="1440" w:hanging="360"/>
      </w:pPr>
    </w:lvl>
    <w:lvl w:ilvl="2" w:tplc="12EC6B1E" w:tentative="1">
      <w:start w:val="1"/>
      <w:numFmt w:val="lowerRoman"/>
      <w:lvlText w:val="%3."/>
      <w:lvlJc w:val="right"/>
      <w:pPr>
        <w:tabs>
          <w:tab w:val="num" w:pos="2160"/>
        </w:tabs>
        <w:ind w:left="2160" w:hanging="180"/>
      </w:pPr>
    </w:lvl>
    <w:lvl w:ilvl="3" w:tplc="B9CAF114" w:tentative="1">
      <w:start w:val="1"/>
      <w:numFmt w:val="decimal"/>
      <w:lvlText w:val="%4."/>
      <w:lvlJc w:val="left"/>
      <w:pPr>
        <w:tabs>
          <w:tab w:val="num" w:pos="2880"/>
        </w:tabs>
        <w:ind w:left="2880" w:hanging="360"/>
      </w:pPr>
    </w:lvl>
    <w:lvl w:ilvl="4" w:tplc="23D4C688" w:tentative="1">
      <w:start w:val="1"/>
      <w:numFmt w:val="lowerLetter"/>
      <w:lvlText w:val="%5."/>
      <w:lvlJc w:val="left"/>
      <w:pPr>
        <w:tabs>
          <w:tab w:val="num" w:pos="3600"/>
        </w:tabs>
        <w:ind w:left="3600" w:hanging="360"/>
      </w:pPr>
    </w:lvl>
    <w:lvl w:ilvl="5" w:tplc="C7A80272" w:tentative="1">
      <w:start w:val="1"/>
      <w:numFmt w:val="lowerRoman"/>
      <w:lvlText w:val="%6."/>
      <w:lvlJc w:val="right"/>
      <w:pPr>
        <w:tabs>
          <w:tab w:val="num" w:pos="4320"/>
        </w:tabs>
        <w:ind w:left="4320" w:hanging="180"/>
      </w:pPr>
    </w:lvl>
    <w:lvl w:ilvl="6" w:tplc="1F823482" w:tentative="1">
      <w:start w:val="1"/>
      <w:numFmt w:val="decimal"/>
      <w:lvlText w:val="%7."/>
      <w:lvlJc w:val="left"/>
      <w:pPr>
        <w:tabs>
          <w:tab w:val="num" w:pos="5040"/>
        </w:tabs>
        <w:ind w:left="5040" w:hanging="360"/>
      </w:pPr>
    </w:lvl>
    <w:lvl w:ilvl="7" w:tplc="EE22197E" w:tentative="1">
      <w:start w:val="1"/>
      <w:numFmt w:val="lowerLetter"/>
      <w:lvlText w:val="%8."/>
      <w:lvlJc w:val="left"/>
      <w:pPr>
        <w:tabs>
          <w:tab w:val="num" w:pos="5760"/>
        </w:tabs>
        <w:ind w:left="5760" w:hanging="360"/>
      </w:pPr>
    </w:lvl>
    <w:lvl w:ilvl="8" w:tplc="664C01DA" w:tentative="1">
      <w:start w:val="1"/>
      <w:numFmt w:val="lowerRoman"/>
      <w:lvlText w:val="%9."/>
      <w:lvlJc w:val="right"/>
      <w:pPr>
        <w:tabs>
          <w:tab w:val="num" w:pos="6480"/>
        </w:tabs>
        <w:ind w:left="6480" w:hanging="180"/>
      </w:pPr>
    </w:lvl>
  </w:abstractNum>
  <w:abstractNum w:abstractNumId="4">
    <w:nsid w:val="50DA12CA"/>
    <w:multiLevelType w:val="hybridMultilevel"/>
    <w:tmpl w:val="E3A8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F654BA"/>
    <w:multiLevelType w:val="hybridMultilevel"/>
    <w:tmpl w:val="3870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357A7"/>
    <w:multiLevelType w:val="hybridMultilevel"/>
    <w:tmpl w:val="AF02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504F4D"/>
    <w:rsid w:val="0004617A"/>
    <w:rsid w:val="0008071C"/>
    <w:rsid w:val="000A7B00"/>
    <w:rsid w:val="001319EC"/>
    <w:rsid w:val="001D3B9D"/>
    <w:rsid w:val="002D0EFB"/>
    <w:rsid w:val="002E49B7"/>
    <w:rsid w:val="003057C2"/>
    <w:rsid w:val="003F3C4B"/>
    <w:rsid w:val="004E29D6"/>
    <w:rsid w:val="004F3890"/>
    <w:rsid w:val="004F5BD3"/>
    <w:rsid w:val="00502CC5"/>
    <w:rsid w:val="00504F4D"/>
    <w:rsid w:val="005219A0"/>
    <w:rsid w:val="00565F4F"/>
    <w:rsid w:val="00581A7B"/>
    <w:rsid w:val="0058270F"/>
    <w:rsid w:val="00687852"/>
    <w:rsid w:val="00702731"/>
    <w:rsid w:val="0070285D"/>
    <w:rsid w:val="007A70D6"/>
    <w:rsid w:val="00806755"/>
    <w:rsid w:val="00903E0C"/>
    <w:rsid w:val="009576AF"/>
    <w:rsid w:val="00AF458B"/>
    <w:rsid w:val="00B34CD6"/>
    <w:rsid w:val="00BE2728"/>
    <w:rsid w:val="00C32A45"/>
    <w:rsid w:val="00C90DCE"/>
    <w:rsid w:val="00D50A8C"/>
    <w:rsid w:val="00D9572E"/>
    <w:rsid w:val="00E465A4"/>
    <w:rsid w:val="00E84FF9"/>
    <w:rsid w:val="00EA7B6F"/>
    <w:rsid w:val="00EB16F1"/>
    <w:rsid w:val="00EC5D9F"/>
    <w:rsid w:val="00ED6534"/>
    <w:rsid w:val="00F1777A"/>
    <w:rsid w:val="00F57C4F"/>
    <w:rsid w:val="00F62E24"/>
    <w:rsid w:val="00F73840"/>
    <w:rsid w:val="00F90CB2"/>
    <w:rsid w:val="00FA61E6"/>
    <w:rsid w:val="16ABB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9EC"/>
    <w:rPr>
      <w:sz w:val="24"/>
      <w:szCs w:val="24"/>
    </w:rPr>
  </w:style>
  <w:style w:type="paragraph" w:styleId="Heading1">
    <w:name w:val="heading 1"/>
    <w:basedOn w:val="Normal"/>
    <w:next w:val="Normal"/>
    <w:qFormat/>
    <w:rsid w:val="001319EC"/>
    <w:pPr>
      <w:keepNext/>
      <w:jc w:val="center"/>
      <w:outlineLvl w:val="0"/>
    </w:pPr>
    <w:rPr>
      <w:b/>
      <w:i/>
      <w:sz w:val="28"/>
      <w:szCs w:val="40"/>
    </w:rPr>
  </w:style>
  <w:style w:type="paragraph" w:styleId="Heading4">
    <w:name w:val="heading 4"/>
    <w:basedOn w:val="Normal"/>
    <w:next w:val="Normal"/>
    <w:link w:val="Heading4Char"/>
    <w:uiPriority w:val="9"/>
    <w:semiHidden/>
    <w:unhideWhenUsed/>
    <w:qFormat/>
    <w:rsid w:val="001D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3B9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19EC"/>
    <w:rPr>
      <w:rFonts w:ascii="Tahoma" w:hAnsi="Tahoma" w:cs="Tahoma"/>
      <w:sz w:val="16"/>
      <w:szCs w:val="16"/>
    </w:rPr>
  </w:style>
  <w:style w:type="paragraph" w:styleId="ListParagraph">
    <w:name w:val="List Paragraph"/>
    <w:basedOn w:val="Normal"/>
    <w:uiPriority w:val="34"/>
    <w:qFormat/>
    <w:rsid w:val="00D50A8C"/>
    <w:pPr>
      <w:ind w:left="720"/>
      <w:contextualSpacing/>
    </w:pPr>
  </w:style>
  <w:style w:type="character" w:customStyle="1" w:styleId="Heading4Char">
    <w:name w:val="Heading 4 Char"/>
    <w:basedOn w:val="DefaultParagraphFont"/>
    <w:link w:val="Heading4"/>
    <w:uiPriority w:val="9"/>
    <w:semiHidden/>
    <w:rsid w:val="001D3B9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1D3B9D"/>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semiHidden/>
    <w:rsid w:val="001D3B9D"/>
    <w:rPr>
      <w:b/>
      <w:bCs/>
    </w:rPr>
  </w:style>
  <w:style w:type="character" w:customStyle="1" w:styleId="BodyTextChar">
    <w:name w:val="Body Text Char"/>
    <w:basedOn w:val="DefaultParagraphFont"/>
    <w:link w:val="BodyText"/>
    <w:semiHidden/>
    <w:rsid w:val="001D3B9D"/>
    <w:rPr>
      <w:b/>
      <w:bCs/>
      <w:sz w:val="24"/>
      <w:szCs w:val="24"/>
    </w:rPr>
  </w:style>
  <w:style w:type="paragraph" w:styleId="BodyText2">
    <w:name w:val="Body Text 2"/>
    <w:basedOn w:val="Normal"/>
    <w:link w:val="BodyText2Char"/>
    <w:semiHidden/>
    <w:rsid w:val="001D3B9D"/>
    <w:rPr>
      <w:b/>
      <w:sz w:val="28"/>
      <w:szCs w:val="20"/>
    </w:rPr>
  </w:style>
  <w:style w:type="character" w:customStyle="1" w:styleId="BodyText2Char">
    <w:name w:val="Body Text 2 Char"/>
    <w:basedOn w:val="DefaultParagraphFont"/>
    <w:link w:val="BodyText2"/>
    <w:semiHidden/>
    <w:rsid w:val="001D3B9D"/>
    <w:rPr>
      <w:b/>
      <w:sz w:val="28"/>
    </w:rPr>
  </w:style>
  <w:style w:type="paragraph" w:styleId="Header">
    <w:name w:val="header"/>
    <w:basedOn w:val="Normal"/>
    <w:link w:val="HeaderChar"/>
    <w:uiPriority w:val="99"/>
    <w:unhideWhenUsed/>
    <w:rsid w:val="00EB16F1"/>
    <w:pPr>
      <w:tabs>
        <w:tab w:val="center" w:pos="4680"/>
        <w:tab w:val="right" w:pos="9360"/>
      </w:tabs>
    </w:pPr>
  </w:style>
  <w:style w:type="character" w:customStyle="1" w:styleId="HeaderChar">
    <w:name w:val="Header Char"/>
    <w:basedOn w:val="DefaultParagraphFont"/>
    <w:link w:val="Header"/>
    <w:uiPriority w:val="99"/>
    <w:rsid w:val="00EB16F1"/>
    <w:rPr>
      <w:sz w:val="24"/>
      <w:szCs w:val="24"/>
    </w:rPr>
  </w:style>
  <w:style w:type="paragraph" w:styleId="Footer">
    <w:name w:val="footer"/>
    <w:basedOn w:val="Normal"/>
    <w:link w:val="FooterChar"/>
    <w:uiPriority w:val="99"/>
    <w:semiHidden/>
    <w:unhideWhenUsed/>
    <w:rsid w:val="00EB16F1"/>
    <w:pPr>
      <w:tabs>
        <w:tab w:val="center" w:pos="4680"/>
        <w:tab w:val="right" w:pos="9360"/>
      </w:tabs>
    </w:pPr>
  </w:style>
  <w:style w:type="character" w:customStyle="1" w:styleId="FooterChar">
    <w:name w:val="Footer Char"/>
    <w:basedOn w:val="DefaultParagraphFont"/>
    <w:link w:val="Footer"/>
    <w:uiPriority w:val="99"/>
    <w:semiHidden/>
    <w:rsid w:val="00EB16F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E01F2-A521-40C6-AAF7-66256DAF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commonlpt</dc:creator>
  <cp:lastModifiedBy>Valued Customer</cp:lastModifiedBy>
  <cp:revision>2</cp:revision>
  <cp:lastPrinted>2019-03-09T16:00:00Z</cp:lastPrinted>
  <dcterms:created xsi:type="dcterms:W3CDTF">2020-12-04T17:34:00Z</dcterms:created>
  <dcterms:modified xsi:type="dcterms:W3CDTF">2020-12-04T17:34:00Z</dcterms:modified>
</cp:coreProperties>
</file>